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2D" w:rsidRDefault="0054612D" w:rsidP="0054612D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rPr>
          <w:rFonts w:asciiTheme="majorHAnsi" w:hAnsiTheme="majorHAnsi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-1980564</wp:posOffset>
            </wp:positionH>
            <wp:positionV relativeFrom="paragraph">
              <wp:posOffset>-468775</wp:posOffset>
            </wp:positionV>
            <wp:extent cx="7731888" cy="10857053"/>
            <wp:effectExtent l="19050" t="0" r="2412" b="0"/>
            <wp:wrapNone/>
            <wp:docPr id="2" name="Рисунок 2" descr="C:\Users\User\Desktop\veselyie-rebyata-shablon-prevyu-2-6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889" cy="1085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70C0"/>
          <w:sz w:val="40"/>
          <w:szCs w:val="40"/>
        </w:rPr>
        <w:t>Лекция № 6. "Игры для творчества: развиваем воображение"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Умение найти оригинальное решение, увидеть привычные вещи с новой стороны, мыслить позитивно — все эти способности могут сыграть огромную роль в будущих успехах ребенка. А развивать их можно в детстве в процессе игры.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Способность создавать идеи и образы, видеть что-то новое и неожиданное в привычных вещах — это важное умение, которое непременно пригодится ребенку во взрослой жизни. И развивать творческое мышление стоит с самого детства, когда фантазия является естественным образом мышления!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i/>
          <w:iCs/>
          <w:color w:val="000000"/>
          <w:sz w:val="28"/>
          <w:szCs w:val="28"/>
        </w:rPr>
        <w:t>Как развивать воображение?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Детское воображение лучше всего развивается во время игры: одни дети воссоздают действительность, дополняя ее яркими деталями, другие — каждый раз создают свой собственный мир, населенный необычными персонажами.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Предлагая ребенку игры, не ограничивайте его фантазию: просто заранее договоритесь, что будете следовать правилам, а если кому-то захочется их изменить, — пусть он сначала предупредит других. И, конечно, о словах вроде «Так не бывает» на время игры нужно просто забыть: убедите ребенка личным примером, что фантазировать — это интересно и здорово!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10 игр для развития творческого воображения: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</w:t>
      </w:r>
      <w:proofErr w:type="gramStart"/>
      <w:r>
        <w:rPr>
          <w:rStyle w:val="a6"/>
          <w:rFonts w:asciiTheme="majorHAnsi" w:hAnsiTheme="majorHAnsi"/>
          <w:color w:val="000000"/>
          <w:sz w:val="28"/>
          <w:szCs w:val="28"/>
        </w:rPr>
        <w:t>Закорюки</w:t>
      </w:r>
      <w:proofErr w:type="gramEnd"/>
      <w:r>
        <w:rPr>
          <w:rStyle w:val="a6"/>
          <w:rFonts w:asciiTheme="majorHAnsi" w:hAnsiTheme="majorHAnsi"/>
          <w:color w:val="000000"/>
          <w:sz w:val="28"/>
          <w:szCs w:val="28"/>
        </w:rPr>
        <w:t>"</w:t>
      </w:r>
      <w:r>
        <w:rPr>
          <w:rFonts w:asciiTheme="majorHAnsi" w:hAnsiTheme="majorHAnsi"/>
          <w:color w:val="000000"/>
          <w:sz w:val="28"/>
          <w:szCs w:val="28"/>
        </w:rPr>
        <w:br/>
        <w:t>Играем вдвоем. По очереди рисуйте друг другу «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закорюку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» на большом листе бумаги. Когда один игрок дорисует, другой может начать дорисовывать, дополняя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закорюки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новыми линиями и чертами и объясняя, что за предмет или существо получилось.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"Если бы ты был…"</w:t>
      </w:r>
      <w:r>
        <w:rPr>
          <w:rFonts w:asciiTheme="majorHAnsi" w:hAnsiTheme="majorHAnsi"/>
          <w:color w:val="000000"/>
          <w:sz w:val="28"/>
          <w:szCs w:val="28"/>
        </w:rPr>
        <w:br/>
        <w:t>Задавайте друг другу вопросы: «Если бы ты был животным, то каким?», «Если бы ты был самолетом, то куда бы ты летел?» Конечно, чем забавнее будут вопросы — тем с большей радостью ребенок включится в игру.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-1984375</wp:posOffset>
            </wp:positionH>
            <wp:positionV relativeFrom="paragraph">
              <wp:posOffset>2473325</wp:posOffset>
            </wp:positionV>
            <wp:extent cx="3661410" cy="4409440"/>
            <wp:effectExtent l="19050" t="0" r="0" b="0"/>
            <wp:wrapNone/>
            <wp:docPr id="1" name="Рисунок 1" descr="C:\Users\User\Desktop\veselyie-rebyata-shablon-prevyu-2-6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Theme="majorHAnsi" w:hAnsiTheme="majorHAnsi"/>
          <w:color w:val="000000"/>
          <w:sz w:val="28"/>
          <w:szCs w:val="28"/>
        </w:rPr>
        <w:t>"Коллаж"</w:t>
      </w:r>
      <w:r>
        <w:rPr>
          <w:rFonts w:asciiTheme="majorHAnsi" w:hAnsiTheme="majorHAnsi"/>
          <w:color w:val="000000"/>
          <w:sz w:val="28"/>
          <w:szCs w:val="28"/>
        </w:rPr>
        <w:br/>
        <w:t xml:space="preserve">Подготовьте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побольше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карточек-изображений предметов, животных, природы и т. д. Их можно вырезать из журналов или распечатать готовые картинки. Вместе сложите из карточек короткую, но законченную историю: может быть, какой-то герой отправится в путешествие, или на остров высадится команда корабля. Конечно, картинки могут быть и нелепыми, и смешными, но история должна иметь начало и конец!</w:t>
      </w:r>
    </w:p>
    <w:p w:rsidR="0054612D" w:rsidRDefault="004946E6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 w:rsidRPr="004946E6">
        <w:rPr>
          <w:rStyle w:val="a6"/>
          <w:rFonts w:asciiTheme="majorHAnsi" w:hAnsiTheme="majorHAnsi"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-2054112</wp:posOffset>
            </wp:positionH>
            <wp:positionV relativeFrom="paragraph">
              <wp:posOffset>-468775</wp:posOffset>
            </wp:positionV>
            <wp:extent cx="7734082" cy="10857053"/>
            <wp:effectExtent l="19050" t="0" r="218" b="0"/>
            <wp:wrapNone/>
            <wp:docPr id="23" name="Рисунок 2" descr="C:\Users\User\Desktop\veselyie-rebyata-shablon-prevyu-2-6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082" cy="108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12D">
        <w:rPr>
          <w:rFonts w:asciiTheme="majorHAnsi" w:hAnsiTheme="majorHAnsi"/>
          <w:color w:val="000000"/>
          <w:sz w:val="28"/>
          <w:szCs w:val="28"/>
        </w:rPr>
        <w:t>Расскажите ребенку короткую и хорошо известную ему сказку, используя отличные по смыслу слова (скажем, не «Посадил дед репку», а «Выкопала бабушка картошку») и предложите малышу угадать, о чем идет речь. Потом поменяйтесь ролями: он рассказывает, вы угадываете.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"Я делаю это так"</w:t>
      </w:r>
      <w:r>
        <w:rPr>
          <w:rFonts w:asciiTheme="majorHAnsi" w:hAnsiTheme="majorHAnsi"/>
          <w:color w:val="000000"/>
          <w:sz w:val="28"/>
          <w:szCs w:val="28"/>
        </w:rPr>
        <w:br/>
        <w:t>Показывайте друг другу какой-то привычный предмет — чашку, расческу, подушку. Задача игрока — рассказать о трех необычных способах использования этого предмета и показать их, дать им другое название, отражающее суть их использования (к примеру, не расческа, а 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причесалка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).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"Три слова"</w:t>
      </w:r>
      <w:r>
        <w:rPr>
          <w:rFonts w:asciiTheme="majorHAnsi" w:hAnsiTheme="majorHAnsi"/>
          <w:color w:val="000000"/>
          <w:sz w:val="28"/>
          <w:szCs w:val="28"/>
        </w:rPr>
        <w:br/>
        <w:t>Называйте друг другу три любых слова и быстро составляйте короткий рассказ, в котором эти слова будут использованы. Чем меньше слова будут связаны между собой, тем веселее будет игра: например, «Кот — Кастрюля — Лето».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"Кто как ходит"</w:t>
      </w:r>
      <w:r>
        <w:rPr>
          <w:rFonts w:asciiTheme="majorHAnsi" w:hAnsiTheme="majorHAnsi"/>
          <w:color w:val="000000"/>
          <w:sz w:val="28"/>
          <w:szCs w:val="28"/>
        </w:rPr>
        <w:br/>
        <w:t>В этой игре-пантомиме ведущий называет животное (более сложно — любой предмет или профессию, или абстрактное явление), а игроки должны показать особенности походки того, кого назвали. Еще усложните задачу: как «он» ест, как радуется? Сложно, но весело!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"Необитаемый остров"</w:t>
      </w:r>
      <w:r>
        <w:rPr>
          <w:rFonts w:asciiTheme="majorHAnsi" w:hAnsiTheme="majorHAnsi"/>
          <w:color w:val="000000"/>
          <w:sz w:val="28"/>
          <w:szCs w:val="28"/>
        </w:rPr>
        <w:br/>
        <w:t>Вместе с ребенком представьте, что вы попали на необитаемый остров и по очереди задавайте друг другу вопросы: какие три вещи ты бы взял с собой? Как ты будешь выбираться отсюда? На острове ты встретил волшебное существо: что ты у него попросишь? Вопросы могут быть любыми, главное — подробный ответ!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"Дрессировщик"</w:t>
      </w:r>
      <w:r>
        <w:rPr>
          <w:rFonts w:asciiTheme="majorHAnsi" w:hAnsiTheme="majorHAnsi"/>
          <w:color w:val="000000"/>
          <w:sz w:val="28"/>
          <w:szCs w:val="28"/>
        </w:rPr>
        <w:br/>
        <w:t xml:space="preserve">Один из игроков будет диким тигром (или любым другим животным), второй должен научить его разным трюкам.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Важное условие: «животное» будет соглашаться следовать указаниям «дрессировщика» только тогда, когда тот угадает, какое его движение или слово понравилось «животному» (например, «дрессировщик» поднял руку).</w:t>
      </w:r>
      <w:proofErr w:type="gramEnd"/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"Первая буква"</w:t>
      </w:r>
      <w:r>
        <w:rPr>
          <w:rFonts w:asciiTheme="majorHAnsi" w:hAnsiTheme="majorHAnsi"/>
          <w:color w:val="000000"/>
          <w:sz w:val="28"/>
          <w:szCs w:val="28"/>
        </w:rPr>
        <w:br/>
        <w:t>По очереди составляйте рассказ так, чтобы все слова в нем начинались на выбранную ведущим букву.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Как вы видите, многие игры, развивающие фантазию, не требуют ни особых условий, ни особого антуража. Зато они помогут малышу мыслить шире и смелее — так, как должен уметь мыслить человек, способный решить самые разные задачи и добиться успеха оригинальным образом!</w:t>
      </w:r>
    </w:p>
    <w:p w:rsidR="0054612D" w:rsidRDefault="0054612D" w:rsidP="0054612D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9707D9" w:rsidRDefault="009707D9" w:rsidP="004946E6">
      <w:pPr>
        <w:ind w:left="0" w:firstLine="0"/>
      </w:pPr>
    </w:p>
    <w:sectPr w:rsidR="009707D9" w:rsidSect="0054612D">
      <w:pgSz w:w="11906" w:h="16838"/>
      <w:pgMar w:top="720" w:right="720" w:bottom="720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12D"/>
    <w:rsid w:val="000532C2"/>
    <w:rsid w:val="0029052C"/>
    <w:rsid w:val="004946E6"/>
    <w:rsid w:val="0054612D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D"/>
  </w:style>
  <w:style w:type="paragraph" w:styleId="2">
    <w:name w:val="heading 2"/>
    <w:basedOn w:val="a"/>
    <w:link w:val="20"/>
    <w:uiPriority w:val="9"/>
    <w:semiHidden/>
    <w:unhideWhenUsed/>
    <w:qFormat/>
    <w:rsid w:val="0054612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461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2017-03-10T02:21:00Z</dcterms:created>
  <dcterms:modified xsi:type="dcterms:W3CDTF">2017-03-10T02:42:00Z</dcterms:modified>
</cp:coreProperties>
</file>